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w10="urn:schemas-microsoft-com:office:word" xmlns:wp="http://schemas.openxmlformats.org/drawingml/2006/wordprocessingDrawing">
  <w:body>
    <w:bookmarkStart w:id="15" w:name="自媒体ai工作台产品需求文档-prd"/>
    <w:p>
      <w:pPr>
        <w:pStyle w:val="Heading3"/>
      </w:pPr>
      <w:r>
        <w:rPr>
          <w:rFonts w:hint="eastAsia"/>
        </w:rPr>
        <w:t xml:space="preserve">《自媒体AI工作台产品需求文档</w:t>
      </w:r>
      <w:r>
        <w:t xml:space="preserve"> (PRD)》</w:t>
      </w:r>
    </w:p>
    <w:bookmarkStart w:id="9" w:name="一-产品概述"/>
    <w:p>
      <w:pPr>
        <w:pStyle w:val="Heading4"/>
      </w:pPr>
      <w:r>
        <w:rPr>
          <w:rFonts w:hint="eastAsia"/>
        </w:rPr>
        <w:t xml:space="preserve">一、</w:t>
      </w:r>
      <w:r>
        <w:t xml:space="preserve"> </w:t>
      </w:r>
      <w:r>
        <w:rPr>
          <w:rFonts w:hint="eastAsia"/>
        </w:rPr>
        <w:t xml:space="preserve">产品概述</w:t>
      </w:r>
    </w:p>
    <w:p>
      <w:pPr>
        <w:pStyle w:val="FirstParagraph"/>
      </w:pPr>
      <w:r>
        <w:rPr>
          <w:b/>
          <w:bCs/>
        </w:rPr>
        <w:t xml:space="preserve">1.1 </w:t>
      </w:r>
      <w:r>
        <w:rPr>
          <w:rFonts w:hint="eastAsia"/>
          <w:b/>
          <w:bCs/>
        </w:rPr>
        <w:t xml:space="preserve">产品背景与定位</w:t>
      </w:r>
      <w:r>
        <w:br/>
      </w:r>
      <w:r>
        <w:rPr>
          <w:rFonts w:hint="eastAsia"/>
        </w:rPr>
        <w:t xml:space="preserve">自媒体创作者在日常运营中，常面临灵感碎片化、素材管理混乱、项目进度难以追踪以及发布后数据复盘滞后等痛点。现有的工具往往功能割裂，缺乏智能化的串联。“自媒体AI工作台”旨在打造一个集灵感捕捉、素材沉淀、项目流转与数据复盘于一体的智能化工作台。产品以“文件夹”为核心视觉隐喻，结合全局AI</w:t>
      </w:r>
      <w:r>
        <w:t xml:space="preserve"> </w:t>
      </w:r>
      <w:r>
        <w:rPr>
          <w:rFonts w:hint="eastAsia"/>
        </w:rPr>
        <w:t xml:space="preserve">Agent，为创作者提供从内容构思到数据复盘的全生命周期管理。</w:t>
      </w:r>
    </w:p>
    <w:p>
      <w:pPr>
        <w:pStyle w:val="BodyText"/>
      </w:pPr>
      <w:r>
        <w:rPr>
          <w:b/>
          <w:bCs/>
        </w:rPr>
        <w:t xml:space="preserve">1.2 </w:t>
      </w:r>
      <w:r>
        <w:rPr>
          <w:rFonts w:hint="eastAsia"/>
          <w:b/>
          <w:bCs/>
        </w:rPr>
        <w:t xml:space="preserve">目标用户</w:t>
      </w:r>
      <w:r>
        <w:br/>
      </w:r>
      <w:r>
        <w:rPr>
          <w:rFonts w:hint="eastAsia"/>
        </w:rPr>
        <w:t xml:space="preserve">自媒体创作者、短视频编导、内容运营团队及独立撰稿人。</w:t>
      </w:r>
    </w:p>
    <w:p>
      <w:pPr>
        <w:pStyle w:val="BodyText"/>
      </w:pPr>
      <w:r>
        <w:rPr>
          <w:b/>
          <w:bCs/>
        </w:rPr>
        <w:t xml:space="preserve">1.3 </w:t>
      </w:r>
      <w:r>
        <w:rPr>
          <w:rFonts w:hint="eastAsia"/>
          <w:b/>
          <w:bCs/>
        </w:rPr>
        <w:t xml:space="preserve">核心价值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流程闭环</w:t>
      </w:r>
      <w:r>
        <w:rPr>
          <w:rFonts w:hint="eastAsia"/>
        </w:rPr>
        <w:t xml:space="preserve">：打通“灵感-素材-项目-数据”的全链路流转。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AI赋能</w:t>
      </w:r>
      <w:r>
        <w:rPr>
          <w:rFonts w:hint="eastAsia"/>
        </w:rPr>
        <w:t xml:space="preserve">：全局AI</w:t>
      </w:r>
      <w:r>
        <w:t xml:space="preserve"> </w:t>
      </w:r>
      <w:r>
        <w:rPr>
          <w:rFonts w:hint="eastAsia"/>
        </w:rPr>
        <w:t xml:space="preserve">Agent辅助搜索、脚本生成及数据诊断。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沉浸体验</w:t>
      </w:r>
      <w:r>
        <w:rPr>
          <w:rFonts w:hint="eastAsia"/>
        </w:rPr>
        <w:t xml:space="preserve">：拟物化文件夹设计，降低认知负荷，提升创作心流。</w:t>
      </w:r>
    </w:p>
    <w:p>
      <w:r>
        <w:pict>
          <v:rect o:hr="t" o:hralign="center" o:hrstd="t" style="width:0;height:1.5pt"/>
        </w:pict>
      </w:r>
    </w:p>
    <w:bookmarkEnd w:id="9"/>
    <w:bookmarkStart w:id="10" w:name="二-产品全局架构"/>
    <w:p>
      <w:pPr>
        <w:pStyle w:val="Heading4"/>
      </w:pPr>
      <w:r>
        <w:rPr>
          <w:rFonts w:hint="eastAsia"/>
        </w:rPr>
        <w:t xml:space="preserve">二、</w:t>
      </w:r>
      <w:r>
        <w:t xml:space="preserve"> </w:t>
      </w:r>
      <w:r>
        <w:rPr>
          <w:rFonts w:hint="eastAsia"/>
        </w:rPr>
        <w:t xml:space="preserve">产品全局架构</w:t>
      </w:r>
    </w:p>
    <w:p>
      <w:pPr>
        <w:pStyle w:val="FirstParagraph"/>
      </w:pPr>
      <w:r>
        <w:rPr>
          <w:b/>
          <w:bCs/>
        </w:rPr>
        <w:t xml:space="preserve">2.1 </w:t>
      </w:r>
      <w:r>
        <w:rPr>
          <w:rFonts w:hint="eastAsia"/>
          <w:b/>
          <w:bCs/>
        </w:rPr>
        <w:t xml:space="preserve">整体布局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顶部导航栏</w:t>
      </w:r>
      <w:r>
        <w:rPr>
          <w:rFonts w:hint="eastAsia"/>
        </w:rPr>
        <w:t xml:space="preserve">：拟物化文件夹标签页（灵感房间、素材管理、进度管理、数据看台），支持状态角标提示。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中央工作区</w:t>
      </w:r>
      <w:r>
        <w:rPr>
          <w:rFonts w:hint="eastAsia"/>
        </w:rPr>
        <w:t xml:space="preserve">：占屏幕60%宽度，根据顶部标签切换展示对应功能模块。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右侧AI侧边栏</w:t>
      </w:r>
      <w:r>
        <w:rPr>
          <w:rFonts w:hint="eastAsia"/>
        </w:rPr>
        <w:t xml:space="preserve">：全局悬浮/固定，占屏幕20%宽度，支持折叠与拖拽调整。</w:t>
      </w:r>
    </w:p>
    <w:p>
      <w:pPr>
        <w:pStyle w:val="FirstParagraph"/>
      </w:pPr>
      <w:r>
        <w:rPr>
          <w:b/>
          <w:bCs/>
        </w:rPr>
        <w:t xml:space="preserve">2.2 </w:t>
      </w:r>
      <w:r>
        <w:rPr>
          <w:rFonts w:hint="eastAsia"/>
          <w:b/>
          <w:bCs/>
        </w:rPr>
        <w:t xml:space="preserve">全局交互规范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页面切换需带有平滑的过渡动效。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右侧AI</w:t>
      </w:r>
      <w:r>
        <w:t xml:space="preserve"> </w:t>
      </w:r>
      <w:r>
        <w:rPr>
          <w:rFonts w:hint="eastAsia"/>
        </w:rPr>
        <w:t xml:space="preserve">Agent具备全局上下文感知能力，能根据用户当前所在模块自动切换工作模式。</w:t>
      </w:r>
    </w:p>
    <w:p>
      <w:r>
        <w:pict>
          <v:rect o:hr="t" o:hralign="center" o:hrstd="t" style="width:0;height:1.5pt"/>
        </w:pict>
      </w:r>
    </w:p>
    <w:bookmarkEnd w:id="10"/>
    <w:bookmarkStart w:id="11" w:name="三-核心功能模块需求"/>
    <w:p>
      <w:pPr>
        <w:pStyle w:val="Heading4"/>
      </w:pPr>
      <w:r>
        <w:rPr>
          <w:rFonts w:hint="eastAsia"/>
        </w:rPr>
        <w:t xml:space="preserve">三、</w:t>
      </w:r>
      <w:r>
        <w:t xml:space="preserve"> </w:t>
      </w:r>
      <w:r>
        <w:rPr>
          <w:rFonts w:hint="eastAsia"/>
        </w:rPr>
        <w:t xml:space="preserve">核心功能模块需求</w:t>
      </w:r>
    </w:p>
    <w:p>
      <w:pPr>
        <w:pStyle w:val="FirstParagraph"/>
      </w:pPr>
      <w:r>
        <w:rPr>
          <w:b/>
          <w:bCs/>
        </w:rPr>
        <w:t xml:space="preserve">3.1 </w:t>
      </w:r>
      <w:r>
        <w:rPr>
          <w:rFonts w:hint="eastAsia"/>
          <w:b/>
          <w:bCs/>
        </w:rPr>
        <w:t xml:space="preserve">灵感房间</w:t>
      </w:r>
      <w:r>
        <w:rPr>
          <w:b/>
          <w:bCs/>
        </w:rPr>
        <w:t xml:space="preserve"> (Inspiration Room)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功能描述</w:t>
      </w:r>
      <w:r>
        <w:rPr>
          <w:rFonts w:hint="eastAsia"/>
        </w:rPr>
        <w:t xml:space="preserve">：用于收集、分类和转化创作灵感。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功能需求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  <w:b/>
          <w:bCs/>
        </w:rPr>
        <w:t xml:space="preserve">灵感录入</w:t>
      </w:r>
      <w:r>
        <w:rPr>
          <w:rFonts w:hint="eastAsia"/>
        </w:rPr>
        <w:t xml:space="preserve">：支持输入标题、一句话描述、参考网页链接（自动抓取网页Title和首图）、自定义标签。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  <w:b/>
          <w:bCs/>
        </w:rPr>
        <w:t xml:space="preserve">视图展示</w:t>
      </w:r>
      <w:r>
        <w:rPr>
          <w:rFonts w:hint="eastAsia"/>
        </w:rPr>
        <w:t xml:space="preserve">：支持瀑布流或网格卡片视图。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  <w:b/>
          <w:bCs/>
        </w:rPr>
        <w:t xml:space="preserve">一键转化</w:t>
      </w:r>
      <w:r>
        <w:rPr>
          <w:rFonts w:hint="eastAsia"/>
        </w:rPr>
        <w:t xml:space="preserve">：卡片提供“开始创作”按钮。点击后，该灵感转化为一个新项目，自动流转至“进度管理”模块的“待启动”状态，并保留原始链接与描述作为项目背景信息。</w:t>
      </w:r>
    </w:p>
    <w:p>
      <w:pPr>
        <w:pStyle w:val="FirstParagraph"/>
      </w:pPr>
      <w:r>
        <w:rPr>
          <w:b/>
          <w:bCs/>
        </w:rPr>
        <w:t xml:space="preserve">3.2 </w:t>
      </w:r>
      <w:r>
        <w:rPr>
          <w:rFonts w:hint="eastAsia"/>
          <w:b/>
          <w:bCs/>
        </w:rPr>
        <w:t xml:space="preserve">素材管理</w:t>
      </w:r>
      <w:r>
        <w:rPr>
          <w:b/>
          <w:bCs/>
        </w:rPr>
        <w:t xml:space="preserve"> (Material Library)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功能描述</w:t>
      </w:r>
      <w:r>
        <w:rPr>
          <w:rFonts w:hint="eastAsia"/>
        </w:rPr>
        <w:t xml:space="preserve">：结构化存储多媒体素材及创作者的思考笔记。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功能需求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  <w:b/>
          <w:bCs/>
        </w:rPr>
        <w:t xml:space="preserve">多格式上传</w:t>
      </w:r>
      <w:r>
        <w:rPr>
          <w:rFonts w:hint="eastAsia"/>
        </w:rPr>
        <w:t xml:space="preserve">：支持文字、图片（JPG/PNG）、文档（PDF/TXT/MD）的拖拽上传与解析。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  <w:b/>
          <w:bCs/>
        </w:rPr>
        <w:t xml:space="preserve">双向笔记</w:t>
      </w:r>
      <w:r>
        <w:rPr>
          <w:rFonts w:hint="eastAsia"/>
        </w:rPr>
        <w:t xml:space="preserve">：点击任意素材，右侧滑出“思考区”，支持记录创作想法。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  <w:b/>
          <w:bCs/>
        </w:rPr>
        <w:t xml:space="preserve">项目关联</w:t>
      </w:r>
      <w:r>
        <w:rPr>
          <w:rFonts w:hint="eastAsia"/>
        </w:rPr>
        <w:t xml:space="preserve">：在思考区内支持</w:t>
      </w:r>
      <w:r>
        <w:t xml:space="preserve"> </w:t>
      </w:r>
      <w:r>
        <w:rPr>
          <w:rStyle w:val="VerbatimChar"/>
          <w:rFonts w:hint="eastAsia"/>
        </w:rPr>
        <w:t xml:space="preserve">@项目名称</w:t>
      </w:r>
      <w:r>
        <w:rPr>
          <w:rFonts w:hint="eastAsia"/>
        </w:rPr>
        <w:t xml:space="preserve">，建立素材与具体项目的双向链接。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  <w:b/>
          <w:bCs/>
        </w:rPr>
        <w:t xml:space="preserve">AI检索</w:t>
      </w:r>
      <w:r>
        <w:rPr>
          <w:rFonts w:hint="eastAsia"/>
        </w:rPr>
        <w:t xml:space="preserve">：支持自然语言搜索素材及历史笔记。</w:t>
      </w:r>
    </w:p>
    <w:p>
      <w:pPr>
        <w:pStyle w:val="FirstParagraph"/>
      </w:pPr>
      <w:r>
        <w:rPr>
          <w:b/>
          <w:bCs/>
        </w:rPr>
        <w:t xml:space="preserve">3.3 </w:t>
      </w:r>
      <w:r>
        <w:rPr>
          <w:rFonts w:hint="eastAsia"/>
          <w:b/>
          <w:bCs/>
        </w:rPr>
        <w:t xml:space="preserve">进度管理</w:t>
      </w:r>
      <w:r>
        <w:rPr>
          <w:b/>
          <w:bCs/>
        </w:rPr>
        <w:t xml:space="preserve"> (Progress Tracker)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功能描述</w:t>
      </w:r>
      <w:r>
        <w:rPr>
          <w:rFonts w:hint="eastAsia"/>
        </w:rPr>
        <w:t xml:space="preserve">：可视化追踪所有创作项目的生命周期。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功能需求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  <w:b/>
          <w:bCs/>
        </w:rPr>
        <w:t xml:space="preserve">进度日历</w:t>
      </w:r>
      <w:r>
        <w:rPr>
          <w:rFonts w:hint="eastAsia"/>
        </w:rPr>
        <w:t xml:space="preserve">：顶部展示当月日历，以颜色圆点标记各项目的当前状态及排期。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  <w:b/>
          <w:bCs/>
        </w:rPr>
        <w:t xml:space="preserve">看板视图</w:t>
      </w:r>
      <w:r>
        <w:rPr>
          <w:rFonts w:hint="eastAsia"/>
        </w:rPr>
        <w:t xml:space="preserve">：提供横向看板，包含“待启动、脚本/策划中、制作/拍摄中、待发布、已发布”五个默认阶段，支持拖拽卡片改变状态。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  <w:b/>
          <w:bCs/>
        </w:rPr>
        <w:t xml:space="preserve">项目详情</w:t>
      </w:r>
      <w:r>
        <w:rPr>
          <w:rFonts w:hint="eastAsia"/>
        </w:rPr>
        <w:t xml:space="preserve">：点击卡片展开详情，包含关联素材列表、原始灵感链接、任务清单（Checklist）及项目进度百分比。</w:t>
      </w:r>
    </w:p>
    <w:p>
      <w:pPr>
        <w:pStyle w:val="FirstParagraph"/>
      </w:pPr>
      <w:r>
        <w:rPr>
          <w:b/>
          <w:bCs/>
        </w:rPr>
        <w:t xml:space="preserve">3.4 </w:t>
      </w:r>
      <w:r>
        <w:rPr>
          <w:rFonts w:hint="eastAsia"/>
          <w:b/>
          <w:bCs/>
        </w:rPr>
        <w:t xml:space="preserve">数据看台</w:t>
      </w:r>
      <w:r>
        <w:rPr>
          <w:b/>
          <w:bCs/>
        </w:rPr>
        <w:t xml:space="preserve"> (Data Dashboard)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功能描述</w:t>
      </w:r>
      <w:r>
        <w:rPr>
          <w:rFonts w:hint="eastAsia"/>
        </w:rPr>
        <w:t xml:space="preserve">：追踪并分析已发布内容的数据表现。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功能需求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  <w:b/>
          <w:bCs/>
        </w:rPr>
        <w:t xml:space="preserve">数据录入/同步</w:t>
      </w:r>
      <w:r>
        <w:rPr>
          <w:rFonts w:hint="eastAsia"/>
        </w:rPr>
        <w:t xml:space="preserve">：支持手动录入或CSV导入各平台（如抖音、小红书、B站）的核心数据（播放量、点赞、评论、转发、涨粉数）。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  <w:b/>
          <w:bCs/>
        </w:rPr>
        <w:t xml:space="preserve">数据卡片</w:t>
      </w:r>
      <w:r>
        <w:rPr>
          <w:rFonts w:hint="eastAsia"/>
        </w:rPr>
        <w:t xml:space="preserve">：以极简卡片形式展示单条内容的核心指标。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  <w:b/>
          <w:bCs/>
        </w:rPr>
        <w:t xml:space="preserve">AI数据诊断</w:t>
      </w:r>
      <w:r>
        <w:rPr>
          <w:rFonts w:hint="eastAsia"/>
        </w:rPr>
        <w:t xml:space="preserve">：AI基于录入的数据，自动生成一句话点评与优化建议（如完播率分析、评论区热词提取等）。</w:t>
      </w:r>
    </w:p>
    <w:p>
      <w:r>
        <w:pict>
          <v:rect o:hr="t" o:hralign="center" o:hrstd="t" style="width:0;height:1.5pt"/>
        </w:pict>
      </w:r>
    </w:p>
    <w:bookmarkEnd w:id="11"/>
    <w:bookmarkStart w:id="12" w:name="四-全局ai-agent-需求"/>
    <w:p>
      <w:pPr>
        <w:pStyle w:val="Heading4"/>
      </w:pPr>
      <w:r>
        <w:rPr>
          <w:rFonts w:hint="eastAsia"/>
        </w:rPr>
        <w:t xml:space="preserve">四、</w:t>
      </w:r>
      <w:r>
        <w:t xml:space="preserve"> </w:t>
      </w:r>
      <w:r>
        <w:rPr>
          <w:rFonts w:hint="eastAsia"/>
        </w:rPr>
        <w:t xml:space="preserve">全局AI</w:t>
      </w:r>
      <w:r>
        <w:t xml:space="preserve"> Agent </w:t>
      </w:r>
      <w:r>
        <w:rPr>
          <w:rFonts w:hint="eastAsia"/>
        </w:rPr>
        <w:t xml:space="preserve">需求</w:t>
      </w:r>
    </w:p>
    <w:p>
      <w:pPr>
        <w:pStyle w:val="FirstParagraph"/>
      </w:pPr>
      <w:r>
        <w:rPr>
          <w:b/>
          <w:bCs/>
        </w:rPr>
        <w:t xml:space="preserve">4.1 </w:t>
      </w:r>
      <w:r>
        <w:rPr>
          <w:rFonts w:hint="eastAsia"/>
          <w:b/>
          <w:bCs/>
        </w:rPr>
        <w:t xml:space="preserve">交互形态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默认收起为右下角或侧边栏的小图标，点击展开对话窗口。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支持拖拽调整侧边栏宽度。</w:t>
      </w:r>
    </w:p>
    <w:p>
      <w:pPr>
        <w:pStyle w:val="FirstParagraph"/>
      </w:pPr>
      <w:r>
        <w:rPr>
          <w:b/>
          <w:bCs/>
        </w:rPr>
        <w:t xml:space="preserve">4.2 </w:t>
      </w:r>
      <w:r>
        <w:rPr>
          <w:rFonts w:hint="eastAsia"/>
          <w:b/>
          <w:bCs/>
        </w:rPr>
        <w:t xml:space="preserve">核心能力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上下文感知</w:t>
      </w:r>
      <w:r>
        <w:rPr>
          <w:rFonts w:hint="eastAsia"/>
        </w:rPr>
        <w:t xml:space="preserve">：自动识别用户当前所在模块（如在“进度管理”时侧重脚本辅助，在“数据看台”时侧重数据分析）。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主题素材搜索</w:t>
      </w:r>
      <w:r>
        <w:rPr>
          <w:rFonts w:hint="eastAsia"/>
        </w:rPr>
        <w:t xml:space="preserve">：支持基于自然语言在“素材管理”中进行语义检索，并附带历史笔记摘要。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脚本框架书写</w:t>
      </w:r>
      <w:r>
        <w:rPr>
          <w:rFonts w:hint="eastAsia"/>
        </w:rPr>
        <w:t xml:space="preserve">：基于“灵感房间”的灵感，自动生成结构化大纲，并推荐关联素材。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数据分析与复盘</w:t>
      </w:r>
      <w:r>
        <w:rPr>
          <w:rFonts w:hint="eastAsia"/>
        </w:rPr>
        <w:t xml:space="preserve">：对比“数据看台”中的历史数据，找出爆款原因或数据低迷原因。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主动建议</w:t>
      </w:r>
      <w:r>
        <w:rPr>
          <w:b/>
          <w:bCs/>
        </w:rPr>
        <w:t xml:space="preserve"> (Proactive AI)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当用户在某项目停留过久，主动提示梳理待办。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当上传新素材时，主动询问是否关联当前进行中的项目。</w:t>
      </w:r>
    </w:p>
    <w:p>
      <w:r>
        <w:pict>
          <v:rect o:hr="t" o:hralign="center" o:hrstd="t" style="width:0;height:1.5pt"/>
        </w:pict>
      </w:r>
    </w:p>
    <w:bookmarkEnd w:id="12"/>
    <w:bookmarkStart w:id="13" w:name="五-非功能性需求"/>
    <w:p>
      <w:pPr>
        <w:pStyle w:val="Heading4"/>
      </w:pPr>
      <w:r>
        <w:rPr>
          <w:rFonts w:hint="eastAsia"/>
        </w:rPr>
        <w:t xml:space="preserve">五、</w:t>
      </w:r>
      <w:r>
        <w:t xml:space="preserve"> </w:t>
      </w:r>
      <w:r>
        <w:rPr>
          <w:rFonts w:hint="eastAsia"/>
        </w:rPr>
        <w:t xml:space="preserve">非功能性需求</w:t>
      </w:r>
    </w:p>
    <w:p>
      <w:pPr>
        <w:pStyle w:val="FirstParagraph"/>
      </w:pPr>
      <w:r>
        <w:rPr>
          <w:b/>
          <w:bCs/>
        </w:rPr>
        <w:t xml:space="preserve">5.1 </w:t>
      </w:r>
      <w:r>
        <w:rPr>
          <w:rFonts w:hint="eastAsia"/>
          <w:b/>
          <w:bCs/>
        </w:rPr>
        <w:t xml:space="preserve">性能要求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页面切换响应时间</w:t>
      </w:r>
      <w:r>
        <w:t xml:space="preserve"> &lt; 200ms。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AI对话首字响应时间</w:t>
      </w:r>
      <w:r>
        <w:t xml:space="preserve"> &lt; 1s。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支持单文件</w:t>
      </w:r>
      <w:r>
        <w:t xml:space="preserve"> 100MB </w:t>
      </w:r>
      <w:r>
        <w:rPr>
          <w:rFonts w:hint="eastAsia"/>
        </w:rPr>
        <w:t xml:space="preserve">以内的素材上传与解析。</w:t>
      </w:r>
    </w:p>
    <w:p>
      <w:pPr>
        <w:pStyle w:val="FirstParagraph"/>
      </w:pPr>
      <w:r>
        <w:rPr>
          <w:b/>
          <w:bCs/>
        </w:rPr>
        <w:t xml:space="preserve">5.2 </w:t>
      </w:r>
      <w:r>
        <w:rPr>
          <w:rFonts w:hint="eastAsia"/>
          <w:b/>
          <w:bCs/>
        </w:rPr>
        <w:t xml:space="preserve">数据安全与隐私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用户的素材与笔记需进行加密存储。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提供“一键导出”功能，支持将所有数据导出为</w:t>
      </w:r>
      <w:r>
        <w:t xml:space="preserve"> Markdown </w:t>
      </w:r>
      <w:r>
        <w:rPr>
          <w:rFonts w:hint="eastAsia"/>
        </w:rPr>
        <w:t xml:space="preserve">或</w:t>
      </w:r>
      <w:r>
        <w:t xml:space="preserve"> JSON </w:t>
      </w:r>
      <w:r>
        <w:rPr>
          <w:rFonts w:hint="eastAsia"/>
        </w:rPr>
        <w:t xml:space="preserve">格式，保障创作者资产安全。</w:t>
      </w:r>
    </w:p>
    <w:p>
      <w:pPr>
        <w:pStyle w:val="FirstParagraph"/>
      </w:pPr>
      <w:r>
        <w:rPr>
          <w:b/>
          <w:bCs/>
        </w:rPr>
        <w:t xml:space="preserve">5.3 </w:t>
      </w:r>
      <w:r>
        <w:rPr>
          <w:rFonts w:hint="eastAsia"/>
          <w:b/>
          <w:bCs/>
        </w:rPr>
        <w:t xml:space="preserve">兼容性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优先适配</w:t>
      </w:r>
      <w:r>
        <w:t xml:space="preserve"> PC </w:t>
      </w:r>
      <w:r>
        <w:rPr>
          <w:rFonts w:hint="eastAsia"/>
        </w:rPr>
        <w:t xml:space="preserve">端（Web/桌面客户端），保证</w:t>
      </w:r>
      <w:r>
        <w:t xml:space="preserve"> 1920x1080 </w:t>
      </w:r>
      <w:r>
        <w:rPr>
          <w:rFonts w:hint="eastAsia"/>
        </w:rPr>
        <w:t xml:space="preserve">及以上分辨率的最佳体验。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响应式设计，支持在平板端进行基础的灵感记录和进度查看。</w:t>
      </w:r>
    </w:p>
    <w:p>
      <w:r>
        <w:pict>
          <v:rect o:hr="t" o:hralign="center" o:hrstd="t" style="width:0;height:1.5pt"/>
        </w:pict>
      </w:r>
    </w:p>
    <w:bookmarkEnd w:id="13"/>
    <w:bookmarkStart w:id="14" w:name="六-演进路线-roadmap"/>
    <w:p>
      <w:pPr>
        <w:pStyle w:val="Heading4"/>
      </w:pPr>
      <w:r>
        <w:rPr>
          <w:rFonts w:hint="eastAsia"/>
        </w:rPr>
        <w:t xml:space="preserve">六、</w:t>
      </w:r>
      <w:r>
        <w:t xml:space="preserve"> </w:t>
      </w:r>
      <w:r>
        <w:rPr>
          <w:rFonts w:hint="eastAsia"/>
        </w:rPr>
        <w:t xml:space="preserve">演进路线</w:t>
      </w:r>
      <w:r>
        <w:t xml:space="preserve"> (Roadmap)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Phase 1 (MVP)</w:t>
      </w:r>
      <w:r>
        <w:rPr>
          <w:rFonts w:hint="eastAsia"/>
        </w:rPr>
        <w:t xml:space="preserve">：完成四大核心模块的基础增删改查，AI</w:t>
      </w:r>
      <w:r>
        <w:t xml:space="preserve"> Agent </w:t>
      </w:r>
      <w:r>
        <w:rPr>
          <w:rFonts w:hint="eastAsia"/>
        </w:rPr>
        <w:t xml:space="preserve">支持基础的脚本生成与素材搜索。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Phase 2</w:t>
      </w:r>
      <w:r>
        <w:rPr>
          <w:rFonts w:hint="eastAsia"/>
        </w:rPr>
        <w:t xml:space="preserve">：打通多平台数据</w:t>
      </w:r>
      <w:r>
        <w:t xml:space="preserve"> </w:t>
      </w:r>
      <w:r>
        <w:rPr>
          <w:rFonts w:hint="eastAsia"/>
        </w:rPr>
        <w:t xml:space="preserve">API，实现数据自动同步；上线桌面端</w:t>
      </w:r>
      <w:r>
        <w:t xml:space="preserve"> Widget </w:t>
      </w:r>
      <w:r>
        <w:rPr>
          <w:rFonts w:hint="eastAsia"/>
        </w:rPr>
        <w:t xml:space="preserve">小组件。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Phase 3</w:t>
      </w:r>
      <w:r>
        <w:rPr>
          <w:rFonts w:hint="eastAsia"/>
        </w:rPr>
        <w:t xml:space="preserve">：引入多Agent协作（如专门的“排版Agent”、“剪辑Agent”），支持团队协作与权限管理。</w:t>
      </w:r>
    </w:p>
    <w:bookmarkEnd w:id="14"/>
    <w:bookmarkEnd w:id="15"/>
    <w:p>
      <w:pPr>
        <w:jc w:val="left"/>
      </w:pPr>
      <w:r>
        <w:rPr/>
        <w:t>(AI生成)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0" w:before="0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b/>
      <w:bCs/>
      <w:color w:val="000000"/>
      <w:sz w:val="44"/>
      <w:szCs w:val="44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after="80" w:before="240"/>
      <w:outlineLvl w:val="1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Heading3" w:type="paragraph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after="8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unhideWhenUsed/>
    <w:qFormat/>
    <w:rsid w:val="00A10FD9"/>
    <w:pPr>
      <w:keepNext/>
      <w:keepLines/>
      <w:spacing w:after="60" w:before="160"/>
      <w:outlineLvl w:val="3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unhideWhenUsed/>
    <w:qFormat/>
    <w:rsid w:val="00A10FD9"/>
    <w:pPr>
      <w:keepNext/>
      <w:keepLines/>
      <w:spacing w:after="60" w:before="160"/>
      <w:outlineLvl w:val="4"/>
    </w:pPr>
    <w:rPr>
      <w:rFonts w:asciiTheme="majorHAnsi" w:cstheme="majorBidi" w:eastAsiaTheme="majorEastAsia" w:hAnsiTheme="majorHAnsi"/>
      <w:b/>
      <w:bCs/>
      <w:color w:val="000000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unhideWhenUsed/>
    <w:qFormat/>
    <w:rsid w:val="00A10FD9"/>
    <w:pPr>
      <w:keepNext/>
      <w:keepLines/>
      <w:spacing w:after="40" w:before="120"/>
      <w:outlineLvl w:val="5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7" w:type="paragraph">
    <w:name w:val="heading 7"/>
    <w:basedOn w:val="Normal"/>
    <w:next w:val="BodyText"/>
    <w:link w:val="Heading7Char"/>
    <w:uiPriority w:val="9"/>
    <w:unhideWhenUsed/>
    <w:qFormat/>
    <w:rsid w:val="00A10FD9"/>
    <w:pPr>
      <w:keepNext/>
      <w:keepLines/>
      <w:spacing w:after="40" w:before="120"/>
      <w:outlineLvl w:val="6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8" w:type="paragraph">
    <w:name w:val="heading 8"/>
    <w:basedOn w:val="Normal"/>
    <w:next w:val="BodyText"/>
    <w:link w:val="Heading8Char"/>
    <w:uiPriority w:val="9"/>
    <w:unhideWhenUsed/>
    <w:qFormat/>
    <w:rsid w:val="00A10FD9"/>
    <w:pPr>
      <w:keepNext/>
      <w:keepLines/>
      <w:spacing w:after="40" w:before="120"/>
      <w:outlineLvl w:val="7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9" w:type="paragraph">
    <w:name w:val="heading 9"/>
    <w:basedOn w:val="Normal"/>
    <w:next w:val="BodyText"/>
    <w:link w:val="Heading9Char"/>
    <w:uiPriority w:val="9"/>
    <w:unhideWhenUsed/>
    <w:qFormat/>
    <w:rsid w:val="00A10FD9"/>
    <w:pPr>
      <w:keepNext/>
      <w:keepLines/>
      <w:spacing w:after="40" w:before="120"/>
      <w:outlineLvl w:val="8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44"/>
      <w:szCs w:val="44"/>
    </w:rPr>
  </w:style>
  <w:style w:customStyle="1" w:styleId="Heading2Char" w:type="character">
    <w:name w:val="Heading 2 Char"/>
    <w:basedOn w:val="DefaultParagraphFont"/>
    <w:link w:val="Heading2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customStyle="1" w:styleId="Heading3Char" w:type="character">
    <w:name w:val="Heading 3 Char"/>
    <w:basedOn w:val="DefaultParagraphFont"/>
    <w:link w:val="Heading3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customStyle="1" w:styleId="Heading5Char" w:type="character">
    <w:name w:val="Heading 5 Char"/>
    <w:basedOn w:val="DefaultParagraphFont"/>
    <w:link w:val="Heading5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2"/>
      <w:szCs w:val="22"/>
    </w:rPr>
  </w:style>
  <w:style w:customStyle="1" w:styleId="Heading6Char" w:type="character">
    <w:name w:val="Heading 6 Char"/>
    <w:basedOn w:val="DefaultParagraphFont"/>
    <w:link w:val="Heading6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7Char" w:type="character">
    <w:name w:val="Heading 7 Char"/>
    <w:basedOn w:val="DefaultParagraphFont"/>
    <w:link w:val="Heading7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8Char" w:type="character">
    <w:name w:val="Heading 8 Char"/>
    <w:basedOn w:val="DefaultParagraphFont"/>
    <w:link w:val="Heading8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9Char" w:type="character">
    <w:name w:val="Heading 9 Char"/>
    <w:basedOn w:val="DefaultParagraphFont"/>
    <w:link w:val="Heading9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CCCCCC" w:space="12" w:sz="18" w:val="single"/>
      </w:pBdr>
    </w:pPr>
    <w:rPr>
      <w:color w:val="999999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55"/>
        <w:left w:type="dxa" w:w="108"/>
        <w:bottom w:type="dxa" w:w="55"/>
        <w:right w:type="dxa" w:w="108"/>
      </w:tblCellMar>
    </w:tblPr>
    <w:tblStylePr w:type="firstRow">
      <w:rPr>
        <w:b/>
        <w:bCs/>
      </w:rPr>
      <w:tcPr>
        <w:tcBorders>
          <w:bottom w:color="000000" w:space="0" w:sz="8" w:val="single"/>
        </w:tcBorders>
        <w:vAlign w:val="bottom"/>
      </w:tcPr>
    </w:tblStylePr>
  </w:style>
  <w:style w:customStyle="1" w:styleId="BorderlessTable" w:type="table">
    <w:name w:val="BorderlessTable"/>
    <w:tblPr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auto" w:space="0" w:sz="0" w:val="none"/>
      </w:tblBorders>
      <w:tblCellMar>
        <w:top w:type="dxa" w:w="0"/>
        <w:left w:type="dxa" w:w="0"/>
        <w:bottom w:type="dxa" w:w="0"/>
        <w:right w:type="dxa" w:w="0"/>
      </w:tblCellMar>
    </w:tbl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uiPriority w:val="9"/>
    <w:qFormat/>
    <w:pPr>
      <w:spacing w:after="100" w:before="100"/>
      <w:shd w:color="auto" w:fill="F0F0F0" w:val="clear"/>
      <w:ind w:left="240" w:right="240"/>
    </w:pPr>
    <w:rPr>
      <w:rFonts w:ascii="Consolas" w:hAnsi="Consolas"/>
      <w:sz w:val="22"/>
      <w:color w:val="333333"/>
    </w:rPr>
  </w:style>
  <w:style w:customStyle="1" w:styleId="VerbatimChar" w:type="character">
    <w:name w:val="Verbatim Char"/>
    <w:basedOn w:val="BodyTextChar"/>
    <w:rPr>
      <w:rFonts w:ascii="Consolas" w:hAnsi="Consolas"/>
      <w:sz w:val="22"/>
      <w:shd w:color="auto" w:fill="F0F0F0" w:val="clear"/>
      <w:color w:val="333333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<Relationships xmlns="http://schemas.openxmlformats.org/package/2006/relationships"><Relationship Id="rId1" Target="comments.xml" Type="http://schemas.openxmlformats.org/officeDocument/2006/relationships/comments"/><Relationship Id="rId2" Target="footnotes.xml" Type="http://schemas.openxmlformats.org/officeDocument/2006/relationships/footnotes"/><Relationship Id="rId3" Target="theme/theme1.xml" Type="http://schemas.openxmlformats.org/officeDocument/2006/relationships/theme"/><Relationship Id="rId4" Target="fontTable.xml" Type="http://schemas.openxmlformats.org/officeDocument/2006/relationships/fontTable"/><Relationship Id="rId5" Target="webSettings.xml" Type="http://schemas.openxmlformats.org/officeDocument/2006/relationships/webSettings"/><Relationship Id="rId6" Target="settings.xml" Type="http://schemas.openxmlformats.org/officeDocument/2006/relationships/settings"/><Relationship Id="rId7" Target="styles.xml" Type="http://schemas.openxmlformats.org/officeDocument/2006/relationships/styles"/><Relationship Id="rId8" Target="numbering.xml" Type="http://schemas.openxmlformats.org/officeDocument/2006/relationships/numberi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2026-09-01T08:57:53Z</dcterms:created>
  <dcterms:modified xsi:type="dcterms:W3CDTF">2026-09-01T08:57:53Z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1bsfdUdqEghnfNU/EPUfvKBXq74NIZMKGG0MuVF5av8=","ProduceID":"doc_sgs:a1473425-8369-4a67-9a9a-f1242ab154c1","ReservedCode2":"1bsfdUdqEghnfNU/EPUfvKBXq74NIZMKGG0MuVF5av8=","PropagateID":"doc_sgs:a1473425-8369-4a67-9a9a-f1242ab154c1","ContentProducer":"001191440101MA9Y9T4H7A00000"}</vt:lpwstr>
  </property>
</Properties>
</file>